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1D" w:rsidRDefault="000F6D1D" w:rsidP="000F6D1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9923" w:type="dxa"/>
        <w:tblLook w:val="00A0" w:firstRow="1" w:lastRow="0" w:firstColumn="1" w:lastColumn="0" w:noHBand="0" w:noVBand="0"/>
      </w:tblPr>
      <w:tblGrid>
        <w:gridCol w:w="4835"/>
        <w:gridCol w:w="5088"/>
      </w:tblGrid>
      <w:tr w:rsidR="000F6D1D" w:rsidRPr="000F6D1D" w:rsidTr="000F6D1D">
        <w:trPr>
          <w:trHeight w:val="3419"/>
        </w:trPr>
        <w:tc>
          <w:tcPr>
            <w:tcW w:w="4835" w:type="dxa"/>
            <w:hideMark/>
          </w:tcPr>
          <w:p w:rsidR="000F6D1D" w:rsidRPr="000F6D1D" w:rsidRDefault="000F6D1D" w:rsidP="000F6D1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Управляющем совете</w:t>
            </w:r>
          </w:p>
          <w:p w:rsidR="000F6D1D" w:rsidRPr="000F6D1D" w:rsidRDefault="000F6D1D" w:rsidP="000F6D1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№17 «Родничок»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0F6D1D" w:rsidRPr="000F6D1D" w:rsidRDefault="000F6D1D" w:rsidP="000F6D1D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«____»__________20____г</w:t>
            </w:r>
          </w:p>
        </w:tc>
        <w:tc>
          <w:tcPr>
            <w:tcW w:w="5088" w:type="dxa"/>
          </w:tcPr>
          <w:p w:rsidR="000F6D1D" w:rsidRPr="000F6D1D" w:rsidRDefault="00AF4966" w:rsidP="000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AF4966">
              <w:rPr>
                <w:rFonts w:ascii="Times New Roman" w:eastAsia="Courier New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AB45D17" wp14:editId="34640C47">
                  <wp:simplePos x="0" y="0"/>
                  <wp:positionH relativeFrom="margin">
                    <wp:posOffset>-3607435</wp:posOffset>
                  </wp:positionH>
                  <wp:positionV relativeFrom="margin">
                    <wp:posOffset>-795020</wp:posOffset>
                  </wp:positionV>
                  <wp:extent cx="6791325" cy="9605362"/>
                  <wp:effectExtent l="0" t="0" r="0" b="0"/>
                  <wp:wrapNone/>
                  <wp:docPr id="1" name="Рисунок 1" descr="C:\Users\User\Pictures\img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1325" cy="960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МБДОУ№17 «Родничок»</w:t>
            </w:r>
          </w:p>
          <w:p w:rsidR="000F6D1D" w:rsidRPr="000F6D1D" w:rsidRDefault="000F6D1D" w:rsidP="000F6D1D">
            <w:pPr>
              <w:tabs>
                <w:tab w:val="left" w:pos="27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0F6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_____/Коньшина О.В.</w:t>
            </w:r>
          </w:p>
          <w:p w:rsidR="000F6D1D" w:rsidRPr="000F6D1D" w:rsidRDefault="000F6D1D" w:rsidP="000F6D1D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риказ№___от«___»__</w:t>
            </w:r>
            <w:r w:rsidRPr="00A24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__20___г</w:t>
            </w:r>
          </w:p>
        </w:tc>
      </w:tr>
    </w:tbl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Pr="000F6D1D" w:rsidRDefault="000F6D1D" w:rsidP="000F6D1D">
      <w:pPr>
        <w:pStyle w:val="a5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6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F6D1D" w:rsidRPr="000F6D1D" w:rsidRDefault="000F6D1D" w:rsidP="000F6D1D">
      <w:pPr>
        <w:pStyle w:val="a5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6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 Управляющем Совете</w:t>
      </w:r>
    </w:p>
    <w:p w:rsidR="000F6D1D" w:rsidRPr="000F6D1D" w:rsidRDefault="000F6D1D" w:rsidP="000F6D1D">
      <w:pPr>
        <w:pStyle w:val="a5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6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бюджетного дошкольного образовательного учреждения детского сада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№ 17 «Родничок»</w:t>
      </w:r>
    </w:p>
    <w:p w:rsidR="000F6D1D" w:rsidRDefault="000F6D1D" w:rsidP="000F6D1D">
      <w:pPr>
        <w:pStyle w:val="a5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9923" w:type="dxa"/>
        <w:tblLook w:val="00A0" w:firstRow="1" w:lastRow="0" w:firstColumn="1" w:lastColumn="0" w:noHBand="0" w:noVBand="0"/>
      </w:tblPr>
      <w:tblGrid>
        <w:gridCol w:w="4835"/>
        <w:gridCol w:w="5088"/>
      </w:tblGrid>
      <w:tr w:rsidR="000F6D1D" w:rsidRPr="000F6D1D" w:rsidTr="00250E68">
        <w:trPr>
          <w:trHeight w:val="3419"/>
        </w:trPr>
        <w:tc>
          <w:tcPr>
            <w:tcW w:w="4835" w:type="dxa"/>
            <w:hideMark/>
          </w:tcPr>
          <w:p w:rsidR="000F6D1D" w:rsidRPr="000F6D1D" w:rsidRDefault="000F6D1D" w:rsidP="000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Родительском комитете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МБДОУ №17 «Родничок»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0F6D1D" w:rsidRPr="000F6D1D" w:rsidRDefault="000F6D1D" w:rsidP="000F6D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От «___</w:t>
            </w:r>
            <w:proofErr w:type="gramStart"/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_________20____</w:t>
            </w:r>
          </w:p>
          <w:p w:rsidR="000F6D1D" w:rsidRPr="000F6D1D" w:rsidRDefault="000F6D1D" w:rsidP="00250E68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8" w:type="dxa"/>
          </w:tcPr>
          <w:p w:rsidR="000F6D1D" w:rsidRPr="000F6D1D" w:rsidRDefault="000F6D1D" w:rsidP="00250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на Общем собрании р</w:t>
            </w:r>
            <w:r w:rsidR="00AF4966">
              <w:rPr>
                <w:rFonts w:ascii="Times New Roman" w:eastAsia="Calibri" w:hAnsi="Times New Roman" w:cs="Times New Roman"/>
                <w:sz w:val="24"/>
                <w:szCs w:val="24"/>
              </w:rPr>
              <w:t>аботников</w:t>
            </w: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МБДОУ №17 «Родничок»</w:t>
            </w: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0F6D1D" w:rsidRPr="000F6D1D" w:rsidRDefault="000F6D1D" w:rsidP="000F6D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От «___</w:t>
            </w:r>
            <w:proofErr w:type="gramStart"/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0F6D1D">
              <w:rPr>
                <w:rFonts w:ascii="Times New Roman" w:eastAsia="Calibri" w:hAnsi="Times New Roman" w:cs="Times New Roman"/>
                <w:sz w:val="24"/>
                <w:szCs w:val="24"/>
              </w:rPr>
              <w:t>_________20____</w:t>
            </w:r>
          </w:p>
          <w:p w:rsidR="000F6D1D" w:rsidRPr="000F6D1D" w:rsidRDefault="000F6D1D" w:rsidP="00250E68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Default="000F6D1D" w:rsidP="000F6D1D">
      <w:pPr>
        <w:pStyle w:val="a5"/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F6D1D" w:rsidRPr="000F6D1D" w:rsidRDefault="000F6D1D" w:rsidP="000F6D1D">
      <w:pPr>
        <w:pStyle w:val="a5"/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F6D1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0F6D1D" w:rsidRPr="000F6D1D" w:rsidRDefault="000F6D1D" w:rsidP="000F6D1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F6D1D" w:rsidRPr="000F6D1D" w:rsidRDefault="000F6D1D" w:rsidP="000F6D1D">
      <w:pPr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Законом Российской Федерации «Об образовании», иными нормативными правовыми актами Российской Федерации, Кемеровской области и определяет порядок создания и организации деятельности Управляющего совета в Муниципальном бюджетном дошкольном образовательном учреждении детском саду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№ 17 «Родничок</w:t>
      </w: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 (далее - МБДОУ).</w:t>
      </w:r>
    </w:p>
    <w:p w:rsidR="000F6D1D" w:rsidRPr="000F6D1D" w:rsidRDefault="000F6D1D" w:rsidP="000F6D1D">
      <w:pPr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Управляющий совет (далее - Совет) является коллегиальным органом управления МБДОУ, реализующим принцип государственно</w:t>
      </w: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="00AF49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общественного характера управления образованием.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Решение Совета, принятые в соответствии с его компетенцией, являются обязательными для руководителя МБДОУ (далее - Заведующий), ее работников, воспитанников, их родителей (законных представителей).</w:t>
      </w:r>
    </w:p>
    <w:p w:rsidR="000F6D1D" w:rsidRPr="000F6D1D" w:rsidRDefault="000F6D1D" w:rsidP="000F6D1D">
      <w:pPr>
        <w:widowControl w:val="0"/>
        <w:numPr>
          <w:ilvl w:val="0"/>
          <w:numId w:val="1"/>
        </w:numPr>
        <w:tabs>
          <w:tab w:val="left" w:pos="52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своей деятельности Совет руководствуется: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Конституцией Российской Федерации;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Законом Российской Федерации «Об образовании»;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Указами, Распоряжениями Президента Российской Федерации;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Постановлениями, Распоряжениями Правительства Российской Федерации;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Уставом, законами и иными нормативно-правовыми актами Кемеровской области;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7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муниципального образования «</w:t>
      </w:r>
      <w:proofErr w:type="spellStart"/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Мысковский</w:t>
      </w:r>
      <w:proofErr w:type="spellEnd"/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городской округ», нормативными правовыми актами органов местного самоуправления;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20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Нормативными правовыми актами МКУ Управления образованием </w:t>
      </w:r>
      <w:proofErr w:type="spellStart"/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Мысковского</w:t>
      </w:r>
      <w:proofErr w:type="spellEnd"/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городского (далее – Управление образованием)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Уставом МБДОУ;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Настоящим Положением;</w:t>
      </w:r>
    </w:p>
    <w:p w:rsidR="000F6D1D" w:rsidRPr="000F6D1D" w:rsidRDefault="000F6D1D" w:rsidP="000F6D1D">
      <w:pPr>
        <w:widowControl w:val="0"/>
        <w:numPr>
          <w:ilvl w:val="0"/>
          <w:numId w:val="2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Иными нормативными актами МБДОУ.</w:t>
      </w:r>
    </w:p>
    <w:p w:rsidR="000F6D1D" w:rsidRPr="000F6D1D" w:rsidRDefault="000F6D1D" w:rsidP="000F6D1D">
      <w:pPr>
        <w:widowControl w:val="0"/>
        <w:numPr>
          <w:ilvl w:val="0"/>
          <w:numId w:val="1"/>
        </w:numPr>
        <w:tabs>
          <w:tab w:val="left" w:pos="41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Основными задачами Совета являются: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59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Определение основных направлений развития МБДОУ.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711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Содействие созданию в МБДОУ оптимальных условий и форм организации образовательного процесса.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67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Финансово-экономическое содействие работе МБДОУ за счет рационального использования выделяемых учреждению бюджетных средств, доходов от собственной, приносящей доход деятельности, и привлечения средств из внебюджетных источников.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63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Участие в распределении стимулирующей части фонда оплаты труда.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76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Обеспечение прозрачности привлекаемых и расходуемых финансовых и материальных средств.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83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Обеспечение прозрачности привлекаемых и расходуемых финансовых и материальных средств.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77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Содействие в создании условий для сохранения и укрепления здоровья участников образовательного процесса.</w:t>
      </w:r>
    </w:p>
    <w:p w:rsidR="000F6D1D" w:rsidRPr="000F6D1D" w:rsidRDefault="000F6D1D" w:rsidP="000F6D1D">
      <w:pPr>
        <w:widowControl w:val="0"/>
        <w:numPr>
          <w:ilvl w:val="0"/>
          <w:numId w:val="3"/>
        </w:numPr>
        <w:tabs>
          <w:tab w:val="left" w:pos="58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Контроль за безопасными условиями воспитания детей в МБДОУ.</w:t>
      </w:r>
    </w:p>
    <w:p w:rsidR="000F6D1D" w:rsidRPr="000F6D1D" w:rsidRDefault="000F6D1D" w:rsidP="000F6D1D">
      <w:pPr>
        <w:widowControl w:val="0"/>
        <w:spacing w:after="0" w:line="240" w:lineRule="auto"/>
        <w:ind w:firstLine="708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0F6D1D" w:rsidRPr="000F6D1D" w:rsidRDefault="000F6D1D" w:rsidP="000F6D1D">
      <w:pPr>
        <w:widowControl w:val="0"/>
        <w:numPr>
          <w:ilvl w:val="0"/>
          <w:numId w:val="4"/>
        </w:numPr>
        <w:tabs>
          <w:tab w:val="left" w:pos="298"/>
        </w:tabs>
        <w:spacing w:after="0" w:line="2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1" w:name="bookmark0"/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Компетенция Совета</w:t>
      </w:r>
      <w:bookmarkEnd w:id="1"/>
    </w:p>
    <w:p w:rsidR="000F6D1D" w:rsidRPr="000F6D1D" w:rsidRDefault="000F6D1D" w:rsidP="000F6D1D">
      <w:pPr>
        <w:widowControl w:val="0"/>
        <w:tabs>
          <w:tab w:val="left" w:pos="298"/>
        </w:tabs>
        <w:spacing w:after="0" w:line="2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spacing w:after="0" w:line="274" w:lineRule="exact"/>
        <w:ind w:left="20" w:hanging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Для осуществления своих задач Совет: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принимает участие в обсуждении Устава МБДОУ, изменений и дополнений к нему, программы развития МБДОУ;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рассматривает обращения и заявления родителей (законных представителей) на действия (бездействия) педагогических и руководящих работников МБДОУ;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содействует привлечению внебюджетных средств для обеспечения деятельности и развития МБДОУ;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дает рекомендации заведующему МБДОУ по вопросам заключения Коллективного </w:t>
      </w: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договора;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участвует в разработке и согласовывает локальные нормативные акты, устанавливающие виды, размеры, условия и порядок произведения выплат стимулирующего характера работникам МБДОУ, показатели и критерии оценки качества и результативности труда работников МБДОУ;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участвует в разработке и согласовывает локальные нормативные акты, регламентирующие образовательные отношения, затрагивающие права и обязанности обучающихся;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участвует в оценке качества и результативности труда работников МБДОУ, распределения выплат стимулирующего характера работникам и согласовывает их распределение в порядке, установленном Положением о порядке и условиях оплаты труда работников МБДОУ;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участвует в подготовке и утверждает публичный (ежегодный) доклад МБДОУ (публичный доклад подписывается совместно председателем Управляющего совета и заведующим МБДОУ).</w:t>
      </w:r>
    </w:p>
    <w:p w:rsidR="000F6D1D" w:rsidRPr="000F6D1D" w:rsidRDefault="000F6D1D" w:rsidP="000F6D1D">
      <w:pPr>
        <w:widowControl w:val="0"/>
        <w:spacing w:after="0" w:line="274" w:lineRule="exact"/>
        <w:ind w:left="20" w:hanging="5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numPr>
          <w:ilvl w:val="0"/>
          <w:numId w:val="4"/>
        </w:numPr>
        <w:tabs>
          <w:tab w:val="left" w:pos="245"/>
        </w:tabs>
        <w:spacing w:after="217" w:line="2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bookmarkStart w:id="2" w:name="bookmark1"/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Состав и формирование Совета</w:t>
      </w:r>
      <w:bookmarkEnd w:id="2"/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 Управляющего совета утверждается сроком на три года приказом заведующего МБДОУ. Одни и те же лица не могут входить в состав Управляющего совета более одного срока подряд. Количественный состав Совета не может быть менее 9 и больше 25 человек. 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состав Управляющего совета входят представители родителей (законных представителей), работники МБДОУ и представитель Учредителя.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Управляющий совет формируется с использованием процедур выборов, назначения и кооптации. 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Члены Управляющего совета из числа родителей (законных представителей) избираются Общим собранием родителей или назначаются </w:t>
      </w:r>
      <w:r w:rsidRPr="000F6D1D">
        <w:rPr>
          <w:rFonts w:ascii="Times New Roman" w:eastAsia="Courier New" w:hAnsi="Times New Roman" w:cs="Times New Roman"/>
          <w:sz w:val="24"/>
          <w:szCs w:val="24"/>
          <w:lang w:eastAsia="ru-RU"/>
        </w:rPr>
        <w:t>советом родителей</w:t>
      </w:r>
      <w:r w:rsidRPr="000F6D1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 обучающихся МБДОУ (при наличии)</w:t>
      </w: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Общее количество членов Управляющего совета, избираемых из числа родителей (законных представителей), не может быть меньше 1/3 и больше половины общего числа членов Управляющего совета. 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Члены Управляющего совета из числа работников МБДОУ избираются Общим собранием работников.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Заведующий МБДОУ входит в состав Управляющего совета по должности.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Количество членов Управляющего совета из числа работников МБДОУ не может превышать 1/4 общего числа членов Управляющего совета. При этом не менее чем 2/3 из них должны являться педагогическими работниками МБДОУ.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состав Управляющего совета входит один представитель Управления образованием в соответствии с приказом о назначении и доверенностью Управления образованием. Представитель Управления образованием назначается начальником МКУ УО МГО.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проведения выборов в Управляющий совет создается избирательная комиссия.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Управляющий совет считается созданным с момента объявления избирательной комиссией результатов выборов.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 избирательной комиссии и сроки выборов первого состава Управляющего совета утверждается приказом заведующего МБДОУ. При избрании последующих составов Управляющего совета состав избирательной комиссии и сроки проведения выборов определяются решениями Управляющего совета. </w:t>
      </w:r>
    </w:p>
    <w:p w:rsidR="000F6D1D" w:rsidRPr="000F6D1D" w:rsidRDefault="000F6D1D" w:rsidP="000F6D1D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Избирательная комиссия: 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- избирает из своего состава председателя комиссии и секретаря;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назначает сроки и проводит избирательные конференции и собрания, определяет их правомочность и подводит итоги выборов членов Управляющего совета; 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в недельный срок после проведения всех выборных конференций (собраний) принимает и рассматривает жалобы и апелляции о нарушении процедуры проведения выборов и принимает по ним решения; 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составляет список избранных членов Управляющего совета и направляет его заведующему МБДОУ для представления Управлению. 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F6D1D" w:rsidRPr="000F6D1D" w:rsidRDefault="000F6D1D" w:rsidP="000F6D1D">
      <w:pPr>
        <w:widowControl w:val="0"/>
        <w:spacing w:after="202" w:line="210" w:lineRule="exac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4. Председатель Совета, заместитель Председателя Совета, секретарь Совета</w:t>
      </w:r>
    </w:p>
    <w:p w:rsidR="000F6D1D" w:rsidRPr="000F6D1D" w:rsidRDefault="000F6D1D" w:rsidP="000F6D1D">
      <w:pPr>
        <w:widowControl w:val="0"/>
        <w:numPr>
          <w:ilvl w:val="0"/>
          <w:numId w:val="5"/>
        </w:numPr>
        <w:tabs>
          <w:tab w:val="left" w:pos="75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Представитель Управления образованием в Совете, заведующий и работники МБДОУ не могут быть избраны Председателем Совета.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Избрание Председателя Совета откладывается по представлению должностного лица, ответственного за проведение выборов в Совет, до формирования Совета в полном составе, включая кооптированных членов. В этом случае избирается временно исполняющий обязанности председателя Совета, полномочия которого прекращаются в день избрания Председателя Совета, произведенного после издания приказа - Управление образования об утверждении Совета МБДОУ в полном составе, включая кооптированных членов.</w:t>
      </w:r>
    </w:p>
    <w:p w:rsidR="000F6D1D" w:rsidRPr="000F6D1D" w:rsidRDefault="000F6D1D" w:rsidP="000F6D1D">
      <w:pPr>
        <w:widowControl w:val="0"/>
        <w:numPr>
          <w:ilvl w:val="0"/>
          <w:numId w:val="5"/>
        </w:numPr>
        <w:tabs>
          <w:tab w:val="left" w:pos="738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Полномочия Председателя Совета:</w:t>
      </w:r>
    </w:p>
    <w:p w:rsidR="000F6D1D" w:rsidRPr="000F6D1D" w:rsidRDefault="000F6D1D" w:rsidP="000F6D1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Председатель Совета: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49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совместно с председателями постоянных/временных комитетов, комиссий, рабочих групп Совета готовит проект плана его деятельности на основании решений комитетов, комиссий, рабочих групп. План деятельности Совета на год утверждается решением Совета;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45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представляет Совет в отношениях с населением, органами государственной власти и органами местного самоуправления, организациями;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60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разрабатывает совместно с председателями постоянных комиссий проект дня очередного заседания Совета;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512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созывает заседания Совета;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61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доводит до сведения членов Совета и приглашенных лиц время и место проведения заседания, а также проект повестки дня;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51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осуществляет подготовку заседания Совета и его проведение;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51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ведет заседания Совета;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51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подписывает протоколы заседаний, решения, другие документы Совета;</w:t>
      </w:r>
    </w:p>
    <w:p w:rsidR="000F6D1D" w:rsidRPr="000F6D1D" w:rsidRDefault="000F6D1D" w:rsidP="000F6D1D">
      <w:pPr>
        <w:widowControl w:val="0"/>
        <w:numPr>
          <w:ilvl w:val="0"/>
          <w:numId w:val="6"/>
        </w:numPr>
        <w:tabs>
          <w:tab w:val="left" w:pos="61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оказывает прием граждан, рассмотрение их предложений, заявлений и жалоб, обеспечивает принятие по ним решений;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осуществляет иные полномочия, возложенные на него Уставом МБДОУ, Положением об Управляющем совете МБДОУ, а также решениями Совета.</w:t>
      </w:r>
    </w:p>
    <w:p w:rsidR="000F6D1D" w:rsidRPr="000F6D1D" w:rsidRDefault="000F6D1D" w:rsidP="000F6D1D">
      <w:pPr>
        <w:widowControl w:val="0"/>
        <w:numPr>
          <w:ilvl w:val="0"/>
          <w:numId w:val="5"/>
        </w:numPr>
        <w:tabs>
          <w:tab w:val="left" w:pos="891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(пункт 4.1. настоящего Положения).</w:t>
      </w:r>
    </w:p>
    <w:p w:rsidR="000F6D1D" w:rsidRPr="000F6D1D" w:rsidRDefault="000F6D1D" w:rsidP="000F6D1D">
      <w:pPr>
        <w:widowControl w:val="0"/>
        <w:numPr>
          <w:ilvl w:val="0"/>
          <w:numId w:val="5"/>
        </w:numPr>
        <w:tabs>
          <w:tab w:val="left" w:pos="87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организации работы Совета избирается (назначается) секретарь Совета, который ведет протоколы заседаний и иную документацию Совета.</w:t>
      </w:r>
    </w:p>
    <w:p w:rsidR="000F6D1D" w:rsidRPr="000F6D1D" w:rsidRDefault="000F6D1D" w:rsidP="000F6D1D">
      <w:pPr>
        <w:widowControl w:val="0"/>
        <w:tabs>
          <w:tab w:val="left" w:pos="87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numPr>
          <w:ilvl w:val="0"/>
          <w:numId w:val="9"/>
        </w:numPr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Организация работы Совета</w:t>
      </w:r>
    </w:p>
    <w:p w:rsidR="000F6D1D" w:rsidRPr="000F6D1D" w:rsidRDefault="000F6D1D" w:rsidP="000F6D1D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5.1. Заседания Управляющего совета проходят по мере необходимости, но не реже одного раза в квартал, а также по инициативе председателя, по требованию заведующего МБДОУ, начальника Муниципального казенного учреждения «Управление образованием </w:t>
      </w:r>
      <w:proofErr w:type="spellStart"/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Мысковского</w:t>
      </w:r>
      <w:proofErr w:type="spellEnd"/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городского округа», заявлению членов Управляющего совета, подписанному не менее чем одной четвертой частью членов от списочного состава Управляющего совета.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Дата, время, место, повестка заседания Совета, а также необходимые материалы доводятся до сведения членов Совета не позднее, чем за пять дней до заседания Совета.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5.2. Решения Управляющего совета считаются правомочными, если на заседании присутствовало не менее половины его членов. Решения Управляющего совета принимаются большинством голосов присутствующих на заседании членов и оформляются в виде постановлений.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</w:p>
    <w:p w:rsidR="000F6D1D" w:rsidRPr="000F6D1D" w:rsidRDefault="000F6D1D" w:rsidP="000F6D1D">
      <w:pPr>
        <w:widowControl w:val="0"/>
        <w:numPr>
          <w:ilvl w:val="1"/>
          <w:numId w:val="9"/>
        </w:numPr>
        <w:tabs>
          <w:tab w:val="left" w:pos="53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0F6D1D" w:rsidRPr="000F6D1D" w:rsidRDefault="000F6D1D" w:rsidP="000F6D1D">
      <w:pPr>
        <w:widowControl w:val="0"/>
        <w:numPr>
          <w:ilvl w:val="1"/>
          <w:numId w:val="9"/>
        </w:numPr>
        <w:tabs>
          <w:tab w:val="left" w:pos="53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0F6D1D" w:rsidRPr="000F6D1D" w:rsidRDefault="000F6D1D" w:rsidP="000F6D1D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том случае решение считается принятым, если за решение заочно проголосовали (высказались) более половины всех членов Совета, имеющих право решающего или совещательного голоса.</w:t>
      </w:r>
    </w:p>
    <w:p w:rsidR="000F6D1D" w:rsidRPr="000F6D1D" w:rsidRDefault="000F6D1D" w:rsidP="000F6D1D">
      <w:pPr>
        <w:widowControl w:val="0"/>
        <w:tabs>
          <w:tab w:val="left" w:pos="0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5.5. Порядок подписания и опубликования решений Совета: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0"/>
          <w:tab w:val="left" w:pos="761"/>
        </w:tabs>
        <w:spacing w:after="0" w:line="274" w:lineRule="exact"/>
        <w:ind w:right="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Председатель Совета в срок до 5 дней с момента принятия решения подписывает его и передает секретарю Совета.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0"/>
          <w:tab w:val="left" w:pos="76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Принятые Советом решения в срок до 10 дней направляются для ознакомления Управление образованием. Управление образованием при наличии оснований имеет право опротестовать данное решение по основаниям несоответствия решения законодательству или решениям органов местного самоуправления и направить его на повторное рассмотрение.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786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Совет рассматривает возвращенное решение на очередном заседании.</w:t>
      </w:r>
    </w:p>
    <w:p w:rsidR="000F6D1D" w:rsidRPr="000F6D1D" w:rsidRDefault="000F6D1D" w:rsidP="000F6D1D">
      <w:pPr>
        <w:widowControl w:val="0"/>
        <w:spacing w:after="0" w:line="274" w:lineRule="exact"/>
        <w:ind w:left="8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случае, если орган местного самоуправления или Управление образованием высказал конкретные предложения по изменению или дополнению возвращенного текста решения, первым ставится на голосование вопрос о рассмотрении этих предложений.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102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Решение, принятое Советом повторно и вновь противоречащее законодательству или решениям органов местного самоуправления, Управление образованием отменяет своим решением. При этом он вправе принять решение о прекращении полномочий Совета данного состава и о назначении выборов в Совет нового состава.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75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Организационное решение Совета подписывается его председателем в течение пяти дней с момента принятия.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72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каждом решении Совета указывается его постоянная/временная комиссия Совета, контролирующая его исполнение. Целью контроля является выявление степени эффективности реализации положений документа, причин, затрудняющих его исполнение, а также, при необходимости, - разработку и принятие дополнительных решений для его исполнения.</w:t>
      </w:r>
    </w:p>
    <w:p w:rsidR="000F6D1D" w:rsidRPr="000F6D1D" w:rsidRDefault="000F6D1D" w:rsidP="000F6D1D">
      <w:pPr>
        <w:widowControl w:val="0"/>
        <w:numPr>
          <w:ilvl w:val="0"/>
          <w:numId w:val="7"/>
        </w:numPr>
        <w:tabs>
          <w:tab w:val="left" w:pos="728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 заслушивания сообщения о ходе выполнения решения Совет вправе:</w:t>
      </w:r>
    </w:p>
    <w:p w:rsidR="000F6D1D" w:rsidRPr="000F6D1D" w:rsidRDefault="000F6D1D" w:rsidP="000F6D1D">
      <w:pPr>
        <w:widowControl w:val="0"/>
        <w:numPr>
          <w:ilvl w:val="0"/>
          <w:numId w:val="8"/>
        </w:numPr>
        <w:tabs>
          <w:tab w:val="left" w:pos="27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снять решение с контроля как выполненное;</w:t>
      </w:r>
    </w:p>
    <w:p w:rsidR="000F6D1D" w:rsidRPr="000F6D1D" w:rsidRDefault="000F6D1D" w:rsidP="000F6D1D">
      <w:pPr>
        <w:widowControl w:val="0"/>
        <w:numPr>
          <w:ilvl w:val="0"/>
          <w:numId w:val="8"/>
        </w:numPr>
        <w:tabs>
          <w:tab w:val="left" w:pos="27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снять с контроля отдельные пункты решения, как выполненные;</w:t>
      </w:r>
    </w:p>
    <w:p w:rsidR="000F6D1D" w:rsidRPr="000F6D1D" w:rsidRDefault="000F6D1D" w:rsidP="000F6D1D">
      <w:pPr>
        <w:widowControl w:val="0"/>
        <w:numPr>
          <w:ilvl w:val="0"/>
          <w:numId w:val="8"/>
        </w:numPr>
        <w:tabs>
          <w:tab w:val="left" w:pos="27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возложить контрольные полномочия на иной орган;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признать утратившим силу решение;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изменить решение;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принять дополнительное решение.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5.5.8. Тексты принятых решений в 15-дневный срок после их подписания председателем совета рассылаются секретарем Совета заинтересованным лицам, органам и организациям в соответствии с реестром рассылки. Тексты обращений и заседаний Совета направляются их адресатам в первоочередном порядке.</w:t>
      </w:r>
    </w:p>
    <w:p w:rsidR="000F6D1D" w:rsidRPr="000F6D1D" w:rsidRDefault="000F6D1D" w:rsidP="000F6D1D">
      <w:pPr>
        <w:widowControl w:val="0"/>
        <w:numPr>
          <w:ilvl w:val="0"/>
          <w:numId w:val="11"/>
        </w:numPr>
        <w:tabs>
          <w:tab w:val="left" w:pos="490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заседании Совета ведется протокол. Протоколы ведутся секретарем на каждом заседании.</w:t>
      </w:r>
    </w:p>
    <w:p w:rsidR="000F6D1D" w:rsidRPr="000F6D1D" w:rsidRDefault="000F6D1D" w:rsidP="000F6D1D">
      <w:pPr>
        <w:widowControl w:val="0"/>
        <w:spacing w:after="0" w:line="274" w:lineRule="exact"/>
        <w:ind w:left="720" w:hanging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протоколе заседания Совета указываются: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87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место и время проведения;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фамилия, имя, отчество присутствующих на заседании;</w:t>
      </w:r>
    </w:p>
    <w:p w:rsidR="000F6D1D" w:rsidRPr="000F6D1D" w:rsidRDefault="000F6D1D" w:rsidP="000F6D1D">
      <w:pPr>
        <w:widowControl w:val="0"/>
        <w:spacing w:after="0" w:line="274" w:lineRule="exact"/>
        <w:ind w:left="720" w:hanging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 повестка дня;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краткое изложение всех выступлений по вопросам повестки дня;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вопросы, поставленные на голосовании, и итоги голосования по ним;</w:t>
      </w:r>
    </w:p>
    <w:p w:rsidR="000F6D1D" w:rsidRPr="000F6D1D" w:rsidRDefault="000F6D1D" w:rsidP="000F6D1D">
      <w:pPr>
        <w:widowControl w:val="0"/>
        <w:numPr>
          <w:ilvl w:val="0"/>
          <w:numId w:val="10"/>
        </w:numPr>
        <w:tabs>
          <w:tab w:val="left" w:pos="192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принятые постановления.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Протокол заседания Совета подписывается председательствующим на заседании и секретарем, которые несут ответственность за достоверность протокола.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 w:hanging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Постановления и протоколы заседаний Совета включаются в номенклатуру дел МБДОУ и доступны для ознакомления любыми лицами, имеющими право быть избранными в </w:t>
      </w: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члены Совета.</w:t>
      </w:r>
    </w:p>
    <w:p w:rsidR="000F6D1D" w:rsidRPr="000F6D1D" w:rsidRDefault="000F6D1D" w:rsidP="000F6D1D">
      <w:pPr>
        <w:widowControl w:val="0"/>
        <w:numPr>
          <w:ilvl w:val="0"/>
          <w:numId w:val="11"/>
        </w:numPr>
        <w:tabs>
          <w:tab w:val="left" w:pos="461"/>
        </w:tabs>
        <w:spacing w:after="0" w:line="269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Члены Совета работают безвозмездно в качестве добровольцев.</w:t>
      </w:r>
    </w:p>
    <w:p w:rsidR="000F6D1D" w:rsidRPr="000F6D1D" w:rsidRDefault="000F6D1D" w:rsidP="000F6D1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МБДОУ.</w:t>
      </w:r>
    </w:p>
    <w:p w:rsidR="000F6D1D" w:rsidRPr="000F6D1D" w:rsidRDefault="000F6D1D" w:rsidP="000F6D1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F6D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5.9.  Управляющий совет вправе действовать от имени МБДОУ по вопросам, </w:t>
      </w:r>
      <w:r w:rsidRPr="000F6D1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отнесенным к его компетенции пунктом 2, Положения. По вопросам, не отнесенным к компетенции Управляющего совета пунктом 2, Положения, Управляющий совет не выступает от имени МБДОУ.</w:t>
      </w:r>
    </w:p>
    <w:p w:rsidR="000F6D1D" w:rsidRPr="000F6D1D" w:rsidRDefault="000F6D1D" w:rsidP="000F6D1D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spacing w:after="0" w:line="210" w:lineRule="exact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numPr>
          <w:ilvl w:val="0"/>
          <w:numId w:val="9"/>
        </w:numPr>
        <w:tabs>
          <w:tab w:val="left" w:pos="480"/>
        </w:tabs>
        <w:spacing w:after="0" w:line="21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Комиссии Совета</w:t>
      </w:r>
    </w:p>
    <w:p w:rsidR="000F6D1D" w:rsidRPr="000F6D1D" w:rsidRDefault="000F6D1D" w:rsidP="000F6D1D">
      <w:pPr>
        <w:widowControl w:val="0"/>
        <w:tabs>
          <w:tab w:val="left" w:pos="480"/>
        </w:tabs>
        <w:spacing w:after="0" w:line="21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numPr>
          <w:ilvl w:val="1"/>
          <w:numId w:val="12"/>
        </w:numPr>
        <w:tabs>
          <w:tab w:val="left" w:pos="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0F6D1D" w:rsidRPr="000F6D1D" w:rsidRDefault="000F6D1D" w:rsidP="000F6D1D">
      <w:pPr>
        <w:widowControl w:val="0"/>
        <w:spacing w:after="0" w:line="274" w:lineRule="exact"/>
        <w:ind w:left="20" w:right="20" w:firstLine="40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комиссии могут входить с их согласия любые лица, которых Совет сочтет необходимым для осуществления эффективной работы комиссии.</w:t>
      </w:r>
    </w:p>
    <w:p w:rsidR="000F6D1D" w:rsidRPr="000F6D1D" w:rsidRDefault="000F6D1D" w:rsidP="000F6D1D">
      <w:pPr>
        <w:widowControl w:val="0"/>
        <w:numPr>
          <w:ilvl w:val="1"/>
          <w:numId w:val="12"/>
        </w:numPr>
        <w:tabs>
          <w:tab w:val="left" w:pos="457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Постоянные комиссии создаются для подготовки отдельных вопросов деятельности МБДОУ, входящих в компетенцию Совета.</w:t>
      </w:r>
    </w:p>
    <w:p w:rsidR="000F6D1D" w:rsidRPr="000F6D1D" w:rsidRDefault="000F6D1D" w:rsidP="000F6D1D">
      <w:pPr>
        <w:widowControl w:val="0"/>
        <w:numPr>
          <w:ilvl w:val="1"/>
          <w:numId w:val="12"/>
        </w:numPr>
        <w:tabs>
          <w:tab w:val="left" w:pos="452"/>
        </w:tabs>
        <w:spacing w:after="291" w:line="27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0F6D1D" w:rsidRPr="000F6D1D" w:rsidRDefault="000F6D1D" w:rsidP="000F6D1D">
      <w:pPr>
        <w:widowControl w:val="0"/>
        <w:numPr>
          <w:ilvl w:val="0"/>
          <w:numId w:val="12"/>
        </w:numPr>
        <w:tabs>
          <w:tab w:val="left" w:pos="480"/>
        </w:tabs>
        <w:spacing w:after="268" w:line="210" w:lineRule="exact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Права и ответственность члена Совета</w:t>
      </w:r>
    </w:p>
    <w:p w:rsidR="000F6D1D" w:rsidRPr="000F6D1D" w:rsidRDefault="000F6D1D" w:rsidP="000F6D1D">
      <w:pPr>
        <w:widowControl w:val="0"/>
        <w:numPr>
          <w:ilvl w:val="1"/>
          <w:numId w:val="12"/>
        </w:numPr>
        <w:tabs>
          <w:tab w:val="left" w:pos="466"/>
        </w:tabs>
        <w:spacing w:after="0" w:line="278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 Совета имеет право:</w:t>
      </w:r>
    </w:p>
    <w:p w:rsidR="000F6D1D" w:rsidRPr="000F6D1D" w:rsidRDefault="000F6D1D" w:rsidP="000F6D1D">
      <w:pPr>
        <w:widowControl w:val="0"/>
        <w:numPr>
          <w:ilvl w:val="2"/>
          <w:numId w:val="12"/>
        </w:numPr>
        <w:tabs>
          <w:tab w:val="left" w:pos="701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Участвовать в обсуждении и принятии решений Совета, выражать в письменной форме свое особое мнение, которое подлежит приобщению к протоколу заседания Совета.</w:t>
      </w:r>
    </w:p>
    <w:p w:rsidR="000F6D1D" w:rsidRPr="000F6D1D" w:rsidRDefault="000F6D1D" w:rsidP="000F6D1D">
      <w:pPr>
        <w:widowControl w:val="0"/>
        <w:numPr>
          <w:ilvl w:val="2"/>
          <w:numId w:val="12"/>
        </w:numPr>
        <w:tabs>
          <w:tab w:val="left" w:pos="701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Инициировать проведение заседания Совета по любому вопросу, относящемуся к компетенции Совета.</w:t>
      </w:r>
    </w:p>
    <w:p w:rsidR="000F6D1D" w:rsidRPr="000F6D1D" w:rsidRDefault="000F6D1D" w:rsidP="000F6D1D">
      <w:pPr>
        <w:widowControl w:val="0"/>
        <w:numPr>
          <w:ilvl w:val="0"/>
          <w:numId w:val="13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Требовать от администрации МБДОУ представления всей необходимой для участия в работе Совета информации по вопросам, относящимся к компетенции Совета.</w:t>
      </w:r>
    </w:p>
    <w:p w:rsidR="000F6D1D" w:rsidRPr="000F6D1D" w:rsidRDefault="000F6D1D" w:rsidP="000F6D1D">
      <w:pPr>
        <w:widowControl w:val="0"/>
        <w:numPr>
          <w:ilvl w:val="0"/>
          <w:numId w:val="13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Присутствовать на заседании педагогического совета МБДОУ с правом совещательного голоса.</w:t>
      </w:r>
    </w:p>
    <w:p w:rsidR="000F6D1D" w:rsidRPr="000F6D1D" w:rsidRDefault="000F6D1D" w:rsidP="000F6D1D">
      <w:pPr>
        <w:widowControl w:val="0"/>
        <w:numPr>
          <w:ilvl w:val="0"/>
          <w:numId w:val="13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Представлять МБДОУ в рамках компетенции Совета на основании доверенности, выдаваемой в соответствии с постановлением Совета.</w:t>
      </w:r>
    </w:p>
    <w:p w:rsidR="000F6D1D" w:rsidRPr="000F6D1D" w:rsidRDefault="000F6D1D" w:rsidP="000F6D1D">
      <w:pPr>
        <w:widowControl w:val="0"/>
        <w:numPr>
          <w:ilvl w:val="0"/>
          <w:numId w:val="13"/>
        </w:numPr>
        <w:tabs>
          <w:tab w:val="left" w:pos="0"/>
        </w:tabs>
        <w:spacing w:after="0" w:line="26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Досрочно выйти из состава Совета по письменному уведомлению Председателя.</w:t>
      </w:r>
    </w:p>
    <w:p w:rsidR="000F6D1D" w:rsidRPr="000F6D1D" w:rsidRDefault="000F6D1D" w:rsidP="000F6D1D">
      <w:pPr>
        <w:widowControl w:val="0"/>
        <w:numPr>
          <w:ilvl w:val="0"/>
          <w:numId w:val="14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 Совета обязан принимать участие в работе Совета, действовать при этом исходя из принципов добросовестности и здравомыслия.</w:t>
      </w:r>
    </w:p>
    <w:p w:rsidR="000F6D1D" w:rsidRPr="000F6D1D" w:rsidRDefault="000F6D1D" w:rsidP="000F6D1D">
      <w:pPr>
        <w:widowControl w:val="0"/>
        <w:numPr>
          <w:ilvl w:val="0"/>
          <w:numId w:val="14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 Совета может быть выведен из его состава по решению Совета в случае пропуска без уважительной причины. Члены Совета из числа родителей (законных представителей) воспитанников не обязаны выходить из состава Совета в периоды, когда их ребенок по каким-либо причинам временно не посещает МБДОУ, однако вправе сделать это.</w:t>
      </w:r>
    </w:p>
    <w:p w:rsidR="000F6D1D" w:rsidRPr="000F6D1D" w:rsidRDefault="000F6D1D" w:rsidP="000F6D1D">
      <w:pPr>
        <w:widowControl w:val="0"/>
        <w:numPr>
          <w:ilvl w:val="0"/>
          <w:numId w:val="14"/>
        </w:numPr>
        <w:tabs>
          <w:tab w:val="left" w:pos="0"/>
        </w:tabs>
        <w:spacing w:after="0" w:line="26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0F6D1D" w:rsidRPr="000F6D1D" w:rsidRDefault="000F6D1D" w:rsidP="000F6D1D">
      <w:pPr>
        <w:widowControl w:val="0"/>
        <w:numPr>
          <w:ilvl w:val="0"/>
          <w:numId w:val="15"/>
        </w:numPr>
        <w:tabs>
          <w:tab w:val="left" w:pos="0"/>
        </w:tabs>
        <w:spacing w:after="0" w:line="26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 его желанию, выраженному в письменной форме.</w:t>
      </w:r>
    </w:p>
    <w:p w:rsidR="000F6D1D" w:rsidRPr="000F6D1D" w:rsidRDefault="000F6D1D" w:rsidP="000F6D1D">
      <w:pPr>
        <w:widowControl w:val="0"/>
        <w:numPr>
          <w:ilvl w:val="0"/>
          <w:numId w:val="15"/>
        </w:numPr>
        <w:tabs>
          <w:tab w:val="left" w:pos="0"/>
        </w:tabs>
        <w:spacing w:after="0" w:line="26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отзыве начальника Управления образованием.</w:t>
      </w:r>
    </w:p>
    <w:p w:rsidR="000F6D1D" w:rsidRPr="000F6D1D" w:rsidRDefault="000F6D1D" w:rsidP="000F6D1D">
      <w:pPr>
        <w:widowControl w:val="0"/>
        <w:numPr>
          <w:ilvl w:val="0"/>
          <w:numId w:val="15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 увольнении с работы заведующего МБДОУ или увольнении работника МБДОУ, избранного членом Совета, если они не могут быть кооптированы в состав Совета после увольнения.</w:t>
      </w:r>
    </w:p>
    <w:p w:rsidR="000F6D1D" w:rsidRPr="000F6D1D" w:rsidRDefault="000F6D1D" w:rsidP="000F6D1D">
      <w:pPr>
        <w:widowControl w:val="0"/>
        <w:numPr>
          <w:ilvl w:val="0"/>
          <w:numId w:val="15"/>
        </w:numPr>
        <w:tabs>
          <w:tab w:val="left" w:pos="0"/>
        </w:tabs>
        <w:spacing w:after="0" w:line="26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случае совершения аморального поступка, несовместимого с членством в Совете.</w:t>
      </w:r>
    </w:p>
    <w:p w:rsidR="000F6D1D" w:rsidRPr="000F6D1D" w:rsidRDefault="000F6D1D" w:rsidP="000F6D1D">
      <w:pPr>
        <w:widowControl w:val="0"/>
        <w:numPr>
          <w:ilvl w:val="0"/>
          <w:numId w:val="15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или </w:t>
      </w: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0F6D1D" w:rsidRPr="000F6D1D" w:rsidRDefault="000F6D1D" w:rsidP="000F6D1D">
      <w:pPr>
        <w:widowControl w:val="0"/>
        <w:numPr>
          <w:ilvl w:val="0"/>
          <w:numId w:val="14"/>
        </w:numPr>
        <w:tabs>
          <w:tab w:val="left" w:pos="0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F6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Выписка из протокола заседания Совета с решением о выводе члена Совета направляется в Управление образованием для внесения изменений в реестр регистрации управляющих Советов МБДОУ. После вывода из состава Совета его члена Совет принимает меры для замещения выведенного члена в общем порядке.</w:t>
      </w:r>
    </w:p>
    <w:p w:rsidR="000F6D1D" w:rsidRPr="000F6D1D" w:rsidRDefault="000F6D1D" w:rsidP="000F6D1D">
      <w:pPr>
        <w:widowControl w:val="0"/>
        <w:tabs>
          <w:tab w:val="left" w:pos="701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tabs>
          <w:tab w:val="left" w:pos="277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tabs>
          <w:tab w:val="left" w:pos="428"/>
        </w:tabs>
        <w:spacing w:after="0" w:line="274" w:lineRule="exac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0F6D1D" w:rsidRPr="000F6D1D" w:rsidRDefault="000F6D1D" w:rsidP="000F6D1D">
      <w:pPr>
        <w:widowControl w:val="0"/>
        <w:spacing w:after="0" w:line="240" w:lineRule="auto"/>
        <w:ind w:firstLine="708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7733B" w:rsidRDefault="00AF496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xmlns:r="http://schemas.openxmlformats.org/officeDocument/2006/relationships" w:rsidR="0077733B" w:rsidSect="000F6D1D">
      <w:headerReference w:type="default" r:id="rId6"/>
      <w:pgSz w:w="11909" w:h="16838"/>
      <w:pgMar w:top="709" w:right="710" w:bottom="426" w:left="1985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0A" w:rsidRDefault="00AF4966">
    <w:pPr>
      <w:pStyle w:val="a3"/>
      <w:jc w:val="right"/>
    </w:pPr>
  </w:p>
  <w:p w:rsidR="00DC250A" w:rsidRDefault="00AF49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9293">
    <w:multiLevelType w:val="hybridMultilevel"/>
    <w:lvl w:ilvl="0" w:tplc="76466286">
      <w:start w:val="1"/>
      <w:numFmt w:val="decimal"/>
      <w:lvlText w:val="%1."/>
      <w:lvlJc w:val="left"/>
      <w:pPr>
        <w:ind w:left="720" w:hanging="360"/>
      </w:pPr>
    </w:lvl>
    <w:lvl w:ilvl="1" w:tplc="76466286" w:tentative="1">
      <w:start w:val="1"/>
      <w:numFmt w:val="lowerLetter"/>
      <w:lvlText w:val="%2."/>
      <w:lvlJc w:val="left"/>
      <w:pPr>
        <w:ind w:left="1440" w:hanging="360"/>
      </w:pPr>
    </w:lvl>
    <w:lvl w:ilvl="2" w:tplc="76466286" w:tentative="1">
      <w:start w:val="1"/>
      <w:numFmt w:val="lowerRoman"/>
      <w:lvlText w:val="%3."/>
      <w:lvlJc w:val="right"/>
      <w:pPr>
        <w:ind w:left="2160" w:hanging="180"/>
      </w:pPr>
    </w:lvl>
    <w:lvl w:ilvl="3" w:tplc="76466286" w:tentative="1">
      <w:start w:val="1"/>
      <w:numFmt w:val="decimal"/>
      <w:lvlText w:val="%4."/>
      <w:lvlJc w:val="left"/>
      <w:pPr>
        <w:ind w:left="2880" w:hanging="360"/>
      </w:pPr>
    </w:lvl>
    <w:lvl w:ilvl="4" w:tplc="76466286" w:tentative="1">
      <w:start w:val="1"/>
      <w:numFmt w:val="lowerLetter"/>
      <w:lvlText w:val="%5."/>
      <w:lvlJc w:val="left"/>
      <w:pPr>
        <w:ind w:left="3600" w:hanging="360"/>
      </w:pPr>
    </w:lvl>
    <w:lvl w:ilvl="5" w:tplc="76466286" w:tentative="1">
      <w:start w:val="1"/>
      <w:numFmt w:val="lowerRoman"/>
      <w:lvlText w:val="%6."/>
      <w:lvlJc w:val="right"/>
      <w:pPr>
        <w:ind w:left="4320" w:hanging="180"/>
      </w:pPr>
    </w:lvl>
    <w:lvl w:ilvl="6" w:tplc="76466286" w:tentative="1">
      <w:start w:val="1"/>
      <w:numFmt w:val="decimal"/>
      <w:lvlText w:val="%7."/>
      <w:lvlJc w:val="left"/>
      <w:pPr>
        <w:ind w:left="5040" w:hanging="360"/>
      </w:pPr>
    </w:lvl>
    <w:lvl w:ilvl="7" w:tplc="76466286" w:tentative="1">
      <w:start w:val="1"/>
      <w:numFmt w:val="lowerLetter"/>
      <w:lvlText w:val="%8."/>
      <w:lvlJc w:val="left"/>
      <w:pPr>
        <w:ind w:left="5760" w:hanging="360"/>
      </w:pPr>
    </w:lvl>
    <w:lvl w:ilvl="8" w:tplc="764662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92">
    <w:multiLevelType w:val="hybridMultilevel"/>
    <w:lvl w:ilvl="0" w:tplc="36240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89E37CE"/>
    <w:multiLevelType w:val="multilevel"/>
    <w:tmpl w:val="33B4D5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07E5B"/>
    <w:multiLevelType w:val="multilevel"/>
    <w:tmpl w:val="76147B36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D739D1"/>
    <w:multiLevelType w:val="multilevel"/>
    <w:tmpl w:val="985ED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30C0"/>
    <w:multiLevelType w:val="multilevel"/>
    <w:tmpl w:val="09C4E24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75232D"/>
    <w:multiLevelType w:val="hybridMultilevel"/>
    <w:tmpl w:val="A418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901"/>
    <w:multiLevelType w:val="multilevel"/>
    <w:tmpl w:val="03B23E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61430"/>
    <w:multiLevelType w:val="multilevel"/>
    <w:tmpl w:val="60E46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8455F"/>
    <w:multiLevelType w:val="multilevel"/>
    <w:tmpl w:val="15D87FC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694630"/>
    <w:multiLevelType w:val="multilevel"/>
    <w:tmpl w:val="CF2A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E612A6"/>
    <w:multiLevelType w:val="multilevel"/>
    <w:tmpl w:val="217AA34E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52D68"/>
    <w:multiLevelType w:val="multilevel"/>
    <w:tmpl w:val="4C7E1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20874"/>
    <w:multiLevelType w:val="multilevel"/>
    <w:tmpl w:val="E1868D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570E68"/>
    <w:multiLevelType w:val="multilevel"/>
    <w:tmpl w:val="DBF85744"/>
    <w:lvl w:ilvl="0">
      <w:start w:val="3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271F73"/>
    <w:multiLevelType w:val="multilevel"/>
    <w:tmpl w:val="6422F07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79393B"/>
    <w:multiLevelType w:val="multilevel"/>
    <w:tmpl w:val="9D1CCE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 w15:restartNumberingAfterBreak="0">
    <w:nsid w:val="7FBB6DD0"/>
    <w:multiLevelType w:val="multilevel"/>
    <w:tmpl w:val="30D0FF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4"/>
  </w:num>
  <w:num w:numId="19292">
    <w:abstractNumId w:val="19292"/>
  </w:num>
  <w:num w:numId="19293">
    <w:abstractNumId w:val="192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50"/>
    <w:rsid w:val="000F6D1D"/>
    <w:rsid w:val="006B44EA"/>
    <w:rsid w:val="00A47B43"/>
    <w:rsid w:val="00AF4966"/>
    <w:rsid w:val="00C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2AC"/>
  <w15:chartTrackingRefBased/>
  <w15:docId w15:val="{BE802F83-C471-4C58-AB57-E2019D1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D1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6D1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6D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966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31297086" Type="http://schemas.openxmlformats.org/officeDocument/2006/relationships/footnotes" Target="footnotes.xml"/><Relationship Id="rId623585616" Type="http://schemas.openxmlformats.org/officeDocument/2006/relationships/endnotes" Target="endnotes.xml"/><Relationship Id="rId530754524" Type="http://schemas.openxmlformats.org/officeDocument/2006/relationships/comments" Target="comments.xml"/><Relationship Id="rId497541762" Type="http://schemas.microsoft.com/office/2011/relationships/commentsExtended" Target="commentsExtended.xml"/><Relationship Id="rId96250649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8dSlJmzc4el7ZrGkSZdoMuuCmeU=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1297086"/>
            <mdssi:RelationshipReference SourceId="rId623585616"/>
            <mdssi:RelationshipReference SourceId="rId530754524"/>
            <mdssi:RelationshipReference SourceId="rId497541762"/>
            <mdssi:RelationshipReference SourceId="rId962506497"/>
          </Transform>
          <Transform Algorithm="http://www.w3.org/TR/2001/REC-xml-c14n-20010315"/>
        </Transforms>
        <DigestMethod Algorithm="http://www.w3.org/2000/09/xmldsig#sha1"/>
        <DigestValue>uFvDvSogq/3Udkk+/RQ0crkfYdA=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1e9oskmv50jYRMKFilyBQ3rsx4Q=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+g0pP/yJMDLext6tQ31oHAE84CI=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header1.xml?ContentType=application/vnd.openxmlformats-officedocument.wordprocessingml.header+xml">
        <DigestMethod Algorithm="http://www.w3.org/2000/09/xmldsig#sha1"/>
        <DigestValue>tm2msoRKe8kb7F/A5I1XlNx1LIM=</DigestValue>
      </Reference>
      <Reference URI="/word/media/image1.jpeg?ContentType=image/jpeg">
        <DigestMethod Algorithm="http://www.w3.org/2000/09/xmldsig#sha1"/>
        <DigestValue>AyAasQnI4cIlpGL4BcwzXh7eiiU=</DigestValue>
      </Reference>
      <Reference URI="/word/numbering.xml?ContentType=application/vnd.openxmlformats-officedocument.wordprocessingml.numbering+xml">
        <DigestMethod Algorithm="http://www.w3.org/2000/09/xmldsig#sha1"/>
        <DigestValue>Qc+YBz5URHwOntb5G9ULwekcjOg=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D0ItPEXA58hqPaK1SW9E/e/PRvQ=</DigestValue>
      </Reference>
      <Reference URI="/word/styles.xml?ContentType=application/vnd.openxmlformats-officedocument.wordprocessingml.styles+xml">
        <DigestMethod Algorithm="http://www.w3.org/2000/09/xmldsig#sha1"/>
        <DigestValue>9P0rUKlH7+AiSl8BC5AL5CAtI7g=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2022-11-01T11:01:32Z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2022-11-01T10:53:00Z</cp:lastPrinted>
  <dcterms:created xsi:type="dcterms:W3CDTF">2022-11-01T10:40:00Z</dcterms:created>
  <dcterms:modified xsi:type="dcterms:W3CDTF">2022-11-01T10:56:00Z</dcterms:modified>
</cp:coreProperties>
</file>